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8AC1" w14:textId="77777777" w:rsidR="00B4395B" w:rsidRPr="00F03B6F" w:rsidRDefault="00B4395B" w:rsidP="00B4395B">
      <w:pPr>
        <w:rPr>
          <w:sz w:val="32"/>
          <w:szCs w:val="32"/>
        </w:rPr>
      </w:pPr>
      <w:r w:rsidRPr="00F03B6F">
        <w:rPr>
          <w:sz w:val="32"/>
          <w:szCs w:val="32"/>
        </w:rPr>
        <w:t>Email setup: Attending the event</w:t>
      </w:r>
    </w:p>
    <w:p w14:paraId="1528E87B" w14:textId="77777777" w:rsidR="00B4395B" w:rsidRPr="00F03B6F" w:rsidRDefault="00B4395B" w:rsidP="00B4395B"/>
    <w:p w14:paraId="5D6B6C68" w14:textId="77777777" w:rsidR="00B4395B" w:rsidRPr="00F03B6F" w:rsidRDefault="00B4395B" w:rsidP="00B4395B">
      <w:r w:rsidRPr="00F03B6F">
        <w:rPr>
          <w:b/>
          <w:bCs/>
        </w:rPr>
        <w:t>Subject</w:t>
      </w:r>
      <w:r w:rsidRPr="00F03B6F">
        <w:t>: Proposal: attending Experimentation Heroes on 5 November</w:t>
      </w:r>
    </w:p>
    <w:p w14:paraId="7D2AB4AF" w14:textId="77777777" w:rsidR="00B4395B" w:rsidRPr="00F03B6F" w:rsidRDefault="00B4395B" w:rsidP="00B4395B"/>
    <w:p w14:paraId="6A6294C8" w14:textId="77777777" w:rsidR="00B4395B" w:rsidRPr="00F03B6F" w:rsidRDefault="00B4395B" w:rsidP="00B4395B">
      <w:r w:rsidRPr="00F03B6F">
        <w:t>Dear [Manager’s name],</w:t>
      </w:r>
    </w:p>
    <w:p w14:paraId="62F2BC8F" w14:textId="77777777" w:rsidR="00B4395B" w:rsidRPr="00F03B6F" w:rsidRDefault="00B4395B" w:rsidP="00B4395B"/>
    <w:p w14:paraId="1538961D" w14:textId="77777777" w:rsidR="00B4395B" w:rsidRPr="00F03B6F" w:rsidRDefault="00B4395B" w:rsidP="00B4395B">
      <w:r w:rsidRPr="00F03B6F">
        <w:t xml:space="preserve">On Thursday, 5 November, </w:t>
      </w:r>
      <w:r w:rsidRPr="00F03B6F">
        <w:rPr>
          <w:b/>
          <w:bCs/>
        </w:rPr>
        <w:t>DDMA Experimentation Heroes</w:t>
      </w:r>
      <w:r w:rsidRPr="00F03B6F">
        <w:t xml:space="preserve"> will take place in Amsterdam. This event is fully focused on practical cases from companies that achieve measurable results through experimentation.</w:t>
      </w:r>
    </w:p>
    <w:p w14:paraId="36E39A0C" w14:textId="77777777" w:rsidR="00B4395B" w:rsidRPr="00F03B6F" w:rsidRDefault="00B4395B" w:rsidP="00B4395B"/>
    <w:p w14:paraId="54998B16" w14:textId="77777777" w:rsidR="00B4395B" w:rsidRPr="00F03B6F" w:rsidRDefault="00B4395B" w:rsidP="00B4395B">
      <w:r w:rsidRPr="00F03B6F">
        <w:t xml:space="preserve">Last year, companies such as </w:t>
      </w:r>
      <w:proofErr w:type="spellStart"/>
      <w:r w:rsidRPr="00F03B6F">
        <w:rPr>
          <w:b/>
          <w:bCs/>
        </w:rPr>
        <w:t>Odido</w:t>
      </w:r>
      <w:proofErr w:type="spellEnd"/>
      <w:r w:rsidRPr="00F03B6F">
        <w:rPr>
          <w:b/>
          <w:bCs/>
        </w:rPr>
        <w:t>, ANWB, and PostNL</w:t>
      </w:r>
      <w:r w:rsidRPr="00F03B6F">
        <w:t xml:space="preserve"> took the stage as winners, sharing how they successfully used experimentation to drive growth and decision-making.</w:t>
      </w:r>
    </w:p>
    <w:p w14:paraId="2179A4D5" w14:textId="77777777" w:rsidR="00B4395B" w:rsidRPr="00F03B6F" w:rsidRDefault="00B4395B" w:rsidP="00B4395B">
      <w:r w:rsidRPr="00F03B6F">
        <w:t>I would like to attend this event, as the content is directly applicable to our situation.</w:t>
      </w:r>
    </w:p>
    <w:p w14:paraId="52B5510D" w14:textId="77777777" w:rsidR="00B4395B" w:rsidRPr="00F03B6F" w:rsidRDefault="00B4395B" w:rsidP="00B4395B"/>
    <w:p w14:paraId="10F3391E" w14:textId="77777777" w:rsidR="00B4395B" w:rsidRPr="00F03B6F" w:rsidRDefault="00B4395B" w:rsidP="00B4395B">
      <w:r w:rsidRPr="00F03B6F">
        <w:t>What this will deliver in practice:</w:t>
      </w:r>
      <w:r>
        <w:br/>
      </w:r>
    </w:p>
    <w:p w14:paraId="5DE2DBC2" w14:textId="77777777" w:rsidR="00B4395B" w:rsidRPr="00F03B6F" w:rsidRDefault="00B4395B" w:rsidP="00B4395B">
      <w:pPr>
        <w:pStyle w:val="Lijstalinea"/>
        <w:numPr>
          <w:ilvl w:val="0"/>
          <w:numId w:val="1"/>
        </w:numPr>
      </w:pPr>
      <w:r w:rsidRPr="00F03B6F">
        <w:rPr>
          <w:b/>
          <w:bCs/>
        </w:rPr>
        <w:t>Faster optimisation</w:t>
      </w:r>
      <w:r w:rsidRPr="00F03B6F">
        <w:t xml:space="preserve">: insights into what works and what doesn’t in comparable organisations </w:t>
      </w:r>
    </w:p>
    <w:p w14:paraId="63159397" w14:textId="77777777" w:rsidR="00B4395B" w:rsidRPr="00F03B6F" w:rsidRDefault="00B4395B" w:rsidP="00B4395B">
      <w:pPr>
        <w:pStyle w:val="Lijstalinea"/>
        <w:numPr>
          <w:ilvl w:val="0"/>
          <w:numId w:val="1"/>
        </w:numPr>
      </w:pPr>
      <w:r w:rsidRPr="00F03B6F">
        <w:rPr>
          <w:b/>
          <w:bCs/>
        </w:rPr>
        <w:t>Stronger business cases</w:t>
      </w:r>
      <w:r w:rsidRPr="00F03B6F">
        <w:t xml:space="preserve">: learning how other teams build internal support and secure budgets </w:t>
      </w:r>
    </w:p>
    <w:p w14:paraId="4DCBFA32" w14:textId="77777777" w:rsidR="00B4395B" w:rsidRPr="00F03B6F" w:rsidRDefault="00B4395B" w:rsidP="00B4395B">
      <w:pPr>
        <w:pStyle w:val="Lijstalinea"/>
        <w:numPr>
          <w:ilvl w:val="0"/>
          <w:numId w:val="1"/>
        </w:numPr>
      </w:pPr>
      <w:r w:rsidRPr="00F03B6F">
        <w:rPr>
          <w:b/>
          <w:bCs/>
        </w:rPr>
        <w:t>Broader use of experimentation</w:t>
      </w:r>
      <w:r w:rsidRPr="00F03B6F">
        <w:t xml:space="preserve">: not only on websites, but also in campaigns, email, and other channels </w:t>
      </w:r>
    </w:p>
    <w:p w14:paraId="254A310C" w14:textId="77777777" w:rsidR="00B4395B" w:rsidRPr="00F03B6F" w:rsidRDefault="00B4395B" w:rsidP="00B4395B">
      <w:pPr>
        <w:pStyle w:val="Lijstalinea"/>
        <w:numPr>
          <w:ilvl w:val="0"/>
          <w:numId w:val="1"/>
        </w:numPr>
      </w:pPr>
      <w:r w:rsidRPr="00F03B6F">
        <w:rPr>
          <w:b/>
          <w:bCs/>
        </w:rPr>
        <w:t>More efficient decision-making</w:t>
      </w:r>
      <w:r w:rsidRPr="00F03B6F">
        <w:t xml:space="preserve">: learnings that help us make better decisions more quickly </w:t>
      </w:r>
    </w:p>
    <w:p w14:paraId="2A486DE1" w14:textId="77777777" w:rsidR="00B4395B" w:rsidRPr="00F03B6F" w:rsidRDefault="00B4395B" w:rsidP="00B4395B"/>
    <w:p w14:paraId="37AC2662" w14:textId="77777777" w:rsidR="00B4395B" w:rsidRPr="00F03B6F" w:rsidRDefault="00B4395B" w:rsidP="00B4395B">
      <w:r w:rsidRPr="00F03B6F">
        <w:t>What sets this event apart is that it focuses on real cases with concrete results and actionable learnings, rather than theory.</w:t>
      </w:r>
    </w:p>
    <w:p w14:paraId="624948AE" w14:textId="77777777" w:rsidR="00B4395B" w:rsidRPr="00F03B6F" w:rsidRDefault="00B4395B" w:rsidP="00B4395B"/>
    <w:p w14:paraId="30761533" w14:textId="77777777" w:rsidR="00B4395B" w:rsidRPr="00F03B6F" w:rsidRDefault="00B4395B" w:rsidP="00B4395B">
      <w:r w:rsidRPr="00F03B6F">
        <w:t>I will make sure to translate the key insights back to our team so we can apply them directly.</w:t>
      </w:r>
    </w:p>
    <w:p w14:paraId="3D182523" w14:textId="77777777" w:rsidR="00B4395B" w:rsidRPr="00F03B6F" w:rsidRDefault="00B4395B" w:rsidP="00B4395B">
      <w:r w:rsidRPr="00F03B6F">
        <w:t>Please let me know if you approve my attendance.</w:t>
      </w:r>
    </w:p>
    <w:p w14:paraId="625580DC" w14:textId="77777777" w:rsidR="00B4395B" w:rsidRPr="00F03B6F" w:rsidRDefault="00B4395B" w:rsidP="00B4395B"/>
    <w:p w14:paraId="053D6D43" w14:textId="77777777" w:rsidR="00B4395B" w:rsidRPr="00F03B6F" w:rsidRDefault="00B4395B" w:rsidP="00B4395B">
      <w:r w:rsidRPr="00F03B6F">
        <w:t>Kind regards,</w:t>
      </w:r>
    </w:p>
    <w:p w14:paraId="2095680D" w14:textId="77777777" w:rsidR="00B4395B" w:rsidRPr="00F03B6F" w:rsidRDefault="00B4395B" w:rsidP="00B4395B">
      <w:r w:rsidRPr="00F03B6F">
        <w:t>[Your name]</w:t>
      </w:r>
    </w:p>
    <w:p w14:paraId="1EC583DB" w14:textId="77777777" w:rsidR="00B4395B" w:rsidRPr="00F03B6F" w:rsidRDefault="00B4395B" w:rsidP="00B4395B">
      <w:pPr>
        <w:rPr>
          <w:lang w:val="en-US"/>
        </w:rPr>
      </w:pPr>
      <w:r w:rsidRPr="00F03B6F">
        <w:br w:type="page"/>
      </w:r>
    </w:p>
    <w:p w14:paraId="1A6026D4" w14:textId="77777777" w:rsidR="00B4395B" w:rsidRDefault="00B4395B" w:rsidP="00B4395B">
      <w:pPr>
        <w:rPr>
          <w:sz w:val="32"/>
          <w:szCs w:val="32"/>
          <w:lang w:val="en-US"/>
        </w:rPr>
      </w:pPr>
      <w:proofErr w:type="spellStart"/>
      <w:r w:rsidRPr="00BF451F">
        <w:rPr>
          <w:sz w:val="32"/>
          <w:szCs w:val="32"/>
          <w:lang w:val="en-US"/>
        </w:rPr>
        <w:lastRenderedPageBreak/>
        <w:t>Opzet</w:t>
      </w:r>
      <w:proofErr w:type="spellEnd"/>
      <w:r w:rsidRPr="00BF451F">
        <w:rPr>
          <w:sz w:val="32"/>
          <w:szCs w:val="32"/>
          <w:lang w:val="en-US"/>
        </w:rPr>
        <w:t xml:space="preserve"> e-mail: Event </w:t>
      </w:r>
      <w:proofErr w:type="spellStart"/>
      <w:r w:rsidRPr="00BF451F">
        <w:rPr>
          <w:sz w:val="32"/>
          <w:szCs w:val="32"/>
          <w:lang w:val="en-US"/>
        </w:rPr>
        <w:t>bezoeken</w:t>
      </w:r>
      <w:proofErr w:type="spellEnd"/>
      <w:r w:rsidRPr="00BF451F">
        <w:rPr>
          <w:sz w:val="32"/>
          <w:szCs w:val="32"/>
          <w:lang w:val="en-US"/>
        </w:rPr>
        <w:t xml:space="preserve"> </w:t>
      </w:r>
    </w:p>
    <w:p w14:paraId="75BE4451" w14:textId="77777777" w:rsidR="00B4395B" w:rsidRPr="00BF451F" w:rsidRDefault="00B4395B" w:rsidP="00B4395B">
      <w:pPr>
        <w:rPr>
          <w:sz w:val="32"/>
          <w:szCs w:val="32"/>
          <w:lang w:val="nl-NL"/>
        </w:rPr>
      </w:pPr>
      <w:r w:rsidRPr="00B4395B">
        <w:rPr>
          <w:sz w:val="32"/>
          <w:szCs w:val="32"/>
          <w:lang w:val="nl-NL"/>
        </w:rPr>
        <w:br/>
      </w:r>
      <w:r w:rsidRPr="00BF451F">
        <w:rPr>
          <w:b/>
          <w:bCs/>
          <w:lang w:val="nl-NL"/>
        </w:rPr>
        <w:t>Onderwerp</w:t>
      </w:r>
      <w:r w:rsidRPr="00BF451F">
        <w:rPr>
          <w:lang w:val="nl-NL"/>
        </w:rPr>
        <w:t xml:space="preserve">: Voorstel: deelname </w:t>
      </w:r>
      <w:proofErr w:type="spellStart"/>
      <w:r w:rsidRPr="00BF451F">
        <w:rPr>
          <w:lang w:val="nl-NL"/>
        </w:rPr>
        <w:t>Experimentation</w:t>
      </w:r>
      <w:proofErr w:type="spellEnd"/>
      <w:r w:rsidRPr="00BF451F">
        <w:rPr>
          <w:lang w:val="nl-NL"/>
        </w:rPr>
        <w:t xml:space="preserve"> </w:t>
      </w:r>
      <w:proofErr w:type="spellStart"/>
      <w:r w:rsidRPr="00BF451F">
        <w:rPr>
          <w:lang w:val="nl-NL"/>
        </w:rPr>
        <w:t>Heroes</w:t>
      </w:r>
      <w:proofErr w:type="spellEnd"/>
      <w:r w:rsidRPr="00BF451F">
        <w:rPr>
          <w:lang w:val="nl-NL"/>
        </w:rPr>
        <w:t xml:space="preserve"> op 5 november</w:t>
      </w:r>
      <w:r>
        <w:rPr>
          <w:lang w:val="nl-NL"/>
        </w:rPr>
        <w:br/>
      </w:r>
    </w:p>
    <w:p w14:paraId="1F4FC533" w14:textId="77777777" w:rsidR="00B4395B" w:rsidRPr="00B4395B" w:rsidRDefault="00B4395B" w:rsidP="00B4395B">
      <w:pPr>
        <w:rPr>
          <w:lang w:val="nl-NL"/>
        </w:rPr>
      </w:pPr>
      <w:r w:rsidRPr="00B4395B">
        <w:rPr>
          <w:lang w:val="nl-NL"/>
        </w:rPr>
        <w:t>Beste [Naam manager],</w:t>
      </w:r>
      <w:r w:rsidRPr="00B4395B">
        <w:rPr>
          <w:lang w:val="nl-NL"/>
        </w:rPr>
        <w:br/>
      </w:r>
    </w:p>
    <w:p w14:paraId="524CED0C" w14:textId="77777777" w:rsidR="00B4395B" w:rsidRPr="00B4395B" w:rsidRDefault="00B4395B" w:rsidP="00B4395B">
      <w:pPr>
        <w:rPr>
          <w:lang w:val="nl-NL"/>
        </w:rPr>
      </w:pPr>
      <w:r w:rsidRPr="00B4395B">
        <w:rPr>
          <w:lang w:val="nl-NL"/>
        </w:rPr>
        <w:t xml:space="preserve">Op donderdag 5 november vindt </w:t>
      </w:r>
      <w:r w:rsidRPr="00B4395B">
        <w:rPr>
          <w:b/>
          <w:bCs/>
          <w:lang w:val="nl-NL"/>
        </w:rPr>
        <w:t xml:space="preserve">DDMA </w:t>
      </w:r>
      <w:proofErr w:type="spellStart"/>
      <w:r w:rsidRPr="00B4395B">
        <w:rPr>
          <w:b/>
          <w:bCs/>
          <w:lang w:val="nl-NL"/>
        </w:rPr>
        <w:t>Experimentation</w:t>
      </w:r>
      <w:proofErr w:type="spellEnd"/>
      <w:r w:rsidRPr="00B4395B">
        <w:rPr>
          <w:b/>
          <w:bCs/>
          <w:lang w:val="nl-NL"/>
        </w:rPr>
        <w:t xml:space="preserve"> </w:t>
      </w:r>
      <w:proofErr w:type="spellStart"/>
      <w:r w:rsidRPr="00B4395B">
        <w:rPr>
          <w:b/>
          <w:bCs/>
          <w:lang w:val="nl-NL"/>
        </w:rPr>
        <w:t>Heroes</w:t>
      </w:r>
      <w:proofErr w:type="spellEnd"/>
      <w:r w:rsidRPr="00B4395B">
        <w:rPr>
          <w:lang w:val="nl-NL"/>
        </w:rPr>
        <w:t xml:space="preserve"> plaats in Amsterdam. Dit event draait volledig om praktische cases van bedrijven die aantoonbaar resultaat boeken met </w:t>
      </w:r>
      <w:proofErr w:type="spellStart"/>
      <w:r w:rsidRPr="00B4395B">
        <w:rPr>
          <w:lang w:val="nl-NL"/>
        </w:rPr>
        <w:t>experimentatie</w:t>
      </w:r>
      <w:proofErr w:type="spellEnd"/>
      <w:r w:rsidRPr="00B4395B">
        <w:rPr>
          <w:lang w:val="nl-NL"/>
        </w:rPr>
        <w:t>.</w:t>
      </w:r>
      <w:r w:rsidRPr="00B4395B">
        <w:rPr>
          <w:lang w:val="nl-NL"/>
        </w:rPr>
        <w:br/>
      </w:r>
    </w:p>
    <w:p w14:paraId="6C2ED60D" w14:textId="77777777" w:rsidR="00B4395B" w:rsidRPr="00BF451F" w:rsidRDefault="00B4395B" w:rsidP="00B4395B">
      <w:pPr>
        <w:rPr>
          <w:lang w:val="nl-NL"/>
        </w:rPr>
      </w:pPr>
      <w:r w:rsidRPr="00B4395B">
        <w:rPr>
          <w:lang w:val="nl-NL"/>
        </w:rPr>
        <w:t xml:space="preserve">Afgelopen jaar stonden onder andere </w:t>
      </w:r>
      <w:proofErr w:type="spellStart"/>
      <w:r w:rsidRPr="00B4395B">
        <w:rPr>
          <w:b/>
          <w:bCs/>
          <w:lang w:val="nl-NL"/>
        </w:rPr>
        <w:t>Odido</w:t>
      </w:r>
      <w:proofErr w:type="spellEnd"/>
      <w:r w:rsidRPr="00B4395B">
        <w:rPr>
          <w:b/>
          <w:bCs/>
          <w:lang w:val="nl-NL"/>
        </w:rPr>
        <w:t>, ANWB en PostNL</w:t>
      </w:r>
      <w:r w:rsidRPr="00B4395B">
        <w:rPr>
          <w:lang w:val="nl-NL"/>
        </w:rPr>
        <w:t xml:space="preserve"> op het podium als winnaars. </w:t>
      </w:r>
      <w:r w:rsidRPr="00BF451F">
        <w:rPr>
          <w:lang w:val="nl-NL"/>
        </w:rPr>
        <w:t xml:space="preserve">Zij deelden hun </w:t>
      </w:r>
      <w:proofErr w:type="spellStart"/>
      <w:r w:rsidRPr="00BF451F">
        <w:rPr>
          <w:lang w:val="nl-NL"/>
        </w:rPr>
        <w:t>experimentatie</w:t>
      </w:r>
      <w:proofErr w:type="spellEnd"/>
      <w:r w:rsidRPr="00BF451F">
        <w:rPr>
          <w:lang w:val="nl-NL"/>
        </w:rPr>
        <w:t xml:space="preserve"> case die succesvol is ingezet voor groei en besluitvorming. Ik zou hier graag bij aanwezig zijn, omdat de inhoud direct toepasbaar is op onze situatie.</w:t>
      </w:r>
      <w:r w:rsidRPr="00BF451F">
        <w:rPr>
          <w:lang w:val="nl-NL"/>
        </w:rPr>
        <w:br/>
      </w:r>
    </w:p>
    <w:p w14:paraId="5BD691C1" w14:textId="77777777" w:rsidR="00B4395B" w:rsidRPr="00F03B6F" w:rsidRDefault="00B4395B" w:rsidP="00B4395B">
      <w:r w:rsidRPr="00F03B6F">
        <w:t xml:space="preserve">Wat </w:t>
      </w:r>
      <w:proofErr w:type="spellStart"/>
      <w:r w:rsidRPr="00F03B6F">
        <w:t>dit</w:t>
      </w:r>
      <w:proofErr w:type="spellEnd"/>
      <w:r w:rsidRPr="00F03B6F">
        <w:t xml:space="preserve"> </w:t>
      </w:r>
      <w:proofErr w:type="spellStart"/>
      <w:r w:rsidRPr="00F03B6F">
        <w:t>concreet</w:t>
      </w:r>
      <w:proofErr w:type="spellEnd"/>
      <w:r w:rsidRPr="00F03B6F">
        <w:t xml:space="preserve"> </w:t>
      </w:r>
      <w:proofErr w:type="spellStart"/>
      <w:r w:rsidRPr="00F03B6F">
        <w:t>oplevert</w:t>
      </w:r>
      <w:proofErr w:type="spellEnd"/>
      <w:r w:rsidRPr="00F03B6F">
        <w:t>:</w:t>
      </w:r>
      <w:r>
        <w:br/>
      </w:r>
    </w:p>
    <w:p w14:paraId="51A27BA5" w14:textId="77777777" w:rsidR="00B4395B" w:rsidRPr="00B4395B" w:rsidRDefault="00B4395B" w:rsidP="00B4395B">
      <w:pPr>
        <w:pStyle w:val="Lijstalinea"/>
        <w:numPr>
          <w:ilvl w:val="0"/>
          <w:numId w:val="2"/>
        </w:numPr>
        <w:rPr>
          <w:lang w:val="nl-NL"/>
        </w:rPr>
      </w:pPr>
      <w:r w:rsidRPr="00B4395B">
        <w:rPr>
          <w:b/>
          <w:bCs/>
          <w:lang w:val="nl-NL"/>
        </w:rPr>
        <w:t>Snellere optimalisatie</w:t>
      </w:r>
      <w:r w:rsidRPr="00B4395B">
        <w:rPr>
          <w:lang w:val="nl-NL"/>
        </w:rPr>
        <w:t xml:space="preserve">: inzichten in wat wél en niet werkt in vergelijkbare organisaties </w:t>
      </w:r>
    </w:p>
    <w:p w14:paraId="616E3D4F" w14:textId="77777777" w:rsidR="00B4395B" w:rsidRPr="00F03B6F" w:rsidRDefault="00B4395B" w:rsidP="00B4395B">
      <w:pPr>
        <w:pStyle w:val="Lijstalinea"/>
        <w:numPr>
          <w:ilvl w:val="0"/>
          <w:numId w:val="2"/>
        </w:numPr>
      </w:pPr>
      <w:proofErr w:type="spellStart"/>
      <w:r w:rsidRPr="00BF451F">
        <w:rPr>
          <w:b/>
          <w:bCs/>
        </w:rPr>
        <w:t>Betere</w:t>
      </w:r>
      <w:proofErr w:type="spellEnd"/>
      <w:r w:rsidRPr="00BF451F">
        <w:rPr>
          <w:b/>
          <w:bCs/>
        </w:rPr>
        <w:t xml:space="preserve"> business cases</w:t>
      </w:r>
      <w:r w:rsidRPr="00F03B6F">
        <w:t xml:space="preserve">: </w:t>
      </w:r>
      <w:proofErr w:type="spellStart"/>
      <w:r w:rsidRPr="00F03B6F">
        <w:t>leren</w:t>
      </w:r>
      <w:proofErr w:type="spellEnd"/>
      <w:r w:rsidRPr="00F03B6F">
        <w:t xml:space="preserve"> hoe </w:t>
      </w:r>
      <w:proofErr w:type="spellStart"/>
      <w:r w:rsidRPr="00F03B6F">
        <w:t>andere</w:t>
      </w:r>
      <w:proofErr w:type="spellEnd"/>
      <w:r w:rsidRPr="00F03B6F">
        <w:t xml:space="preserve"> teams intern </w:t>
      </w:r>
      <w:proofErr w:type="spellStart"/>
      <w:r w:rsidRPr="00F03B6F">
        <w:t>draagvlak</w:t>
      </w:r>
      <w:proofErr w:type="spellEnd"/>
      <w:r w:rsidRPr="00F03B6F">
        <w:t xml:space="preserve"> en budget </w:t>
      </w:r>
      <w:proofErr w:type="spellStart"/>
      <w:r w:rsidRPr="00F03B6F">
        <w:t>creëren</w:t>
      </w:r>
      <w:proofErr w:type="spellEnd"/>
      <w:r w:rsidRPr="00F03B6F">
        <w:t xml:space="preserve"> </w:t>
      </w:r>
    </w:p>
    <w:p w14:paraId="5D32EDC4" w14:textId="77777777" w:rsidR="00B4395B" w:rsidRPr="00B4395B" w:rsidRDefault="00B4395B" w:rsidP="00B4395B">
      <w:pPr>
        <w:pStyle w:val="Lijstalinea"/>
        <w:numPr>
          <w:ilvl w:val="0"/>
          <w:numId w:val="2"/>
        </w:numPr>
        <w:rPr>
          <w:lang w:val="nl-NL"/>
        </w:rPr>
      </w:pPr>
      <w:r w:rsidRPr="00B4395B">
        <w:rPr>
          <w:b/>
          <w:bCs/>
          <w:lang w:val="nl-NL"/>
        </w:rPr>
        <w:t xml:space="preserve">Breder inzetten van </w:t>
      </w:r>
      <w:proofErr w:type="spellStart"/>
      <w:r w:rsidRPr="00B4395B">
        <w:rPr>
          <w:b/>
          <w:bCs/>
          <w:lang w:val="nl-NL"/>
        </w:rPr>
        <w:t>experimentatie</w:t>
      </w:r>
      <w:proofErr w:type="spellEnd"/>
      <w:r w:rsidRPr="00B4395B">
        <w:rPr>
          <w:lang w:val="nl-NL"/>
        </w:rPr>
        <w:t xml:space="preserve">: niet alleen op de website, maar ook in campagnes, e-mail en andere kanalen </w:t>
      </w:r>
    </w:p>
    <w:p w14:paraId="05D871E4" w14:textId="77777777" w:rsidR="00B4395B" w:rsidRPr="00B4395B" w:rsidRDefault="00B4395B" w:rsidP="00B4395B">
      <w:pPr>
        <w:pStyle w:val="Lijstalinea"/>
        <w:numPr>
          <w:ilvl w:val="0"/>
          <w:numId w:val="2"/>
        </w:numPr>
        <w:rPr>
          <w:lang w:val="nl-NL"/>
        </w:rPr>
      </w:pPr>
      <w:r w:rsidRPr="00B4395B">
        <w:rPr>
          <w:b/>
          <w:bCs/>
          <w:lang w:val="nl-NL"/>
        </w:rPr>
        <w:t>Efficiënter werken</w:t>
      </w:r>
      <w:r w:rsidRPr="00B4395B">
        <w:rPr>
          <w:lang w:val="nl-NL"/>
        </w:rPr>
        <w:t xml:space="preserve">: </w:t>
      </w:r>
      <w:proofErr w:type="spellStart"/>
      <w:r w:rsidRPr="00B4395B">
        <w:rPr>
          <w:lang w:val="nl-NL"/>
        </w:rPr>
        <w:t>learnings</w:t>
      </w:r>
      <w:proofErr w:type="spellEnd"/>
      <w:r w:rsidRPr="00B4395B">
        <w:rPr>
          <w:lang w:val="nl-NL"/>
        </w:rPr>
        <w:t xml:space="preserve"> die helpen om sneller betere beslissingen te nemen </w:t>
      </w:r>
      <w:r w:rsidRPr="00B4395B">
        <w:rPr>
          <w:lang w:val="nl-NL"/>
        </w:rPr>
        <w:br/>
      </w:r>
    </w:p>
    <w:p w14:paraId="5B95EAB4" w14:textId="77777777" w:rsidR="00B4395B" w:rsidRPr="00B4395B" w:rsidRDefault="00B4395B" w:rsidP="00B4395B">
      <w:pPr>
        <w:rPr>
          <w:lang w:val="nl-NL"/>
        </w:rPr>
      </w:pPr>
      <w:r w:rsidRPr="00B4395B">
        <w:rPr>
          <w:lang w:val="nl-NL"/>
        </w:rPr>
        <w:t xml:space="preserve">Het onderscheid met andere events is dat het hier niet gaat om theorie, maar om cases met concrete resultaten en </w:t>
      </w:r>
      <w:proofErr w:type="spellStart"/>
      <w:r w:rsidRPr="00B4395B">
        <w:rPr>
          <w:lang w:val="nl-NL"/>
        </w:rPr>
        <w:t>learnings</w:t>
      </w:r>
      <w:proofErr w:type="spellEnd"/>
      <w:r w:rsidRPr="00B4395B">
        <w:rPr>
          <w:lang w:val="nl-NL"/>
        </w:rPr>
        <w:t xml:space="preserve"> die we direct kunnen toepassen.</w:t>
      </w:r>
      <w:r w:rsidRPr="00B4395B">
        <w:rPr>
          <w:lang w:val="nl-NL"/>
        </w:rPr>
        <w:br/>
      </w:r>
    </w:p>
    <w:p w14:paraId="2159E20B" w14:textId="77777777" w:rsidR="00B4395B" w:rsidRPr="00B4395B" w:rsidRDefault="00B4395B" w:rsidP="00B4395B">
      <w:pPr>
        <w:rPr>
          <w:lang w:val="nl-NL"/>
        </w:rPr>
      </w:pPr>
      <w:r w:rsidRPr="00B4395B">
        <w:rPr>
          <w:lang w:val="nl-NL"/>
        </w:rPr>
        <w:t>Ik zorg ervoor dat ik de belangrijkste inzichten vertaal naar ons team, zodat we er direct mee aan de slag kunnen.</w:t>
      </w:r>
      <w:r w:rsidRPr="00B4395B">
        <w:rPr>
          <w:lang w:val="nl-NL"/>
        </w:rPr>
        <w:br/>
      </w:r>
    </w:p>
    <w:p w14:paraId="104193FE" w14:textId="77777777" w:rsidR="00B4395B" w:rsidRPr="00B4395B" w:rsidRDefault="00B4395B" w:rsidP="00B4395B">
      <w:pPr>
        <w:rPr>
          <w:lang w:val="nl-NL"/>
        </w:rPr>
      </w:pPr>
      <w:r w:rsidRPr="00B4395B">
        <w:rPr>
          <w:lang w:val="nl-NL"/>
        </w:rPr>
        <w:t>Kun je laten weten of je akkoord bent met mijn deelname?</w:t>
      </w:r>
      <w:r w:rsidRPr="00B4395B">
        <w:rPr>
          <w:lang w:val="nl-NL"/>
        </w:rPr>
        <w:br/>
      </w:r>
    </w:p>
    <w:p w14:paraId="3ED74280" w14:textId="77777777" w:rsidR="00B4395B" w:rsidRPr="00B4395B" w:rsidRDefault="00B4395B" w:rsidP="00B4395B">
      <w:pPr>
        <w:rPr>
          <w:lang w:val="nl-NL"/>
        </w:rPr>
      </w:pPr>
      <w:r w:rsidRPr="00B4395B">
        <w:rPr>
          <w:lang w:val="nl-NL"/>
        </w:rPr>
        <w:t>Met vriendelijke groet,</w:t>
      </w:r>
      <w:r w:rsidRPr="00B4395B">
        <w:rPr>
          <w:lang w:val="nl-NL"/>
        </w:rPr>
        <w:br/>
        <w:t>[Jouw naam]</w:t>
      </w:r>
    </w:p>
    <w:p w14:paraId="1F14A9E8" w14:textId="77777777" w:rsidR="007E1280" w:rsidRPr="00B4395B" w:rsidRDefault="007E1280">
      <w:pPr>
        <w:rPr>
          <w:lang w:val="nl-NL"/>
        </w:rPr>
      </w:pPr>
    </w:p>
    <w:sectPr w:rsidR="007E1280" w:rsidRPr="00B43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1022" w14:textId="77777777" w:rsidR="00C152A3" w:rsidRDefault="00C152A3" w:rsidP="00B4395B">
      <w:pPr>
        <w:spacing w:line="240" w:lineRule="auto"/>
      </w:pPr>
      <w:r>
        <w:separator/>
      </w:r>
    </w:p>
  </w:endnote>
  <w:endnote w:type="continuationSeparator" w:id="0">
    <w:p w14:paraId="3927C197" w14:textId="77777777" w:rsidR="00C152A3" w:rsidRDefault="00C152A3" w:rsidP="00B43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08F8" w14:textId="77777777" w:rsidR="00C152A3" w:rsidRDefault="00C152A3" w:rsidP="00B4395B">
      <w:pPr>
        <w:spacing w:line="240" w:lineRule="auto"/>
      </w:pPr>
      <w:r>
        <w:separator/>
      </w:r>
    </w:p>
  </w:footnote>
  <w:footnote w:type="continuationSeparator" w:id="0">
    <w:p w14:paraId="4CD0C254" w14:textId="77777777" w:rsidR="00C152A3" w:rsidRDefault="00C152A3" w:rsidP="00B439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B4636"/>
    <w:multiLevelType w:val="hybridMultilevel"/>
    <w:tmpl w:val="9BE884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656A4E"/>
    <w:multiLevelType w:val="hybridMultilevel"/>
    <w:tmpl w:val="1C6A4F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17667">
    <w:abstractNumId w:val="1"/>
  </w:num>
  <w:num w:numId="2" w16cid:durableId="104471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5B"/>
    <w:rsid w:val="00054567"/>
    <w:rsid w:val="005E3454"/>
    <w:rsid w:val="007E1280"/>
    <w:rsid w:val="009E5576"/>
    <w:rsid w:val="00B4395B"/>
    <w:rsid w:val="00C1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5F8"/>
  <w15:chartTrackingRefBased/>
  <w15:docId w15:val="{49B70CBE-4A48-4BFB-A3AE-94D2F670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395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ja-JP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43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3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3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3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3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39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39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39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39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3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3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3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39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39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39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39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39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39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3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3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3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3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39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39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39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3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39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395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439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395B"/>
    <w:rPr>
      <w:rFonts w:ascii="Arial" w:eastAsia="Arial" w:hAnsi="Arial" w:cs="Arial"/>
      <w:kern w:val="0"/>
      <w:sz w:val="22"/>
      <w:szCs w:val="22"/>
      <w:lang w:val="en-GB" w:eastAsia="ja-JP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4395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395B"/>
    <w:rPr>
      <w:rFonts w:ascii="Arial" w:eastAsia="Arial" w:hAnsi="Arial" w:cs="Arial"/>
      <w:kern w:val="0"/>
      <w:sz w:val="22"/>
      <w:szCs w:val="22"/>
      <w:lang w:val="en-GB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2232</Characters>
  <Application>Microsoft Office Word</Application>
  <DocSecurity>0</DocSecurity>
  <Lines>67</Lines>
  <Paragraphs>30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Rensen | DDMA</dc:creator>
  <cp:keywords/>
  <dc:description/>
  <cp:lastModifiedBy>Marco Rensen | DDMA</cp:lastModifiedBy>
  <cp:revision>1</cp:revision>
  <dcterms:created xsi:type="dcterms:W3CDTF">2026-05-04T14:21:00Z</dcterms:created>
  <dcterms:modified xsi:type="dcterms:W3CDTF">2026-05-04T14:23:00Z</dcterms:modified>
</cp:coreProperties>
</file>